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5C48" w14:textId="18445C8C" w:rsidR="00750E6F" w:rsidRPr="00750E6F" w:rsidRDefault="00750E6F" w:rsidP="00750E6F">
      <w:pPr>
        <w:jc w:val="center"/>
        <w:rPr>
          <w:rFonts w:asciiTheme="minorHAnsi" w:hAnsiTheme="minorHAnsi" w:cstheme="minorHAnsi"/>
          <w:b/>
          <w:bCs/>
          <w:i/>
          <w:iCs/>
        </w:rPr>
      </w:pPr>
      <w:r w:rsidRPr="00750E6F">
        <w:rPr>
          <w:rFonts w:asciiTheme="minorHAnsi" w:hAnsiTheme="minorHAnsi" w:cstheme="minorHAnsi"/>
          <w:b/>
          <w:bCs/>
          <w:i/>
          <w:iCs/>
        </w:rPr>
        <w:t>Pillola 10/2024 – Commissione Lavoro ODCEC Milano</w:t>
      </w:r>
    </w:p>
    <w:p w14:paraId="119F37EF" w14:textId="77777777" w:rsidR="00750E6F" w:rsidRPr="00750E6F" w:rsidRDefault="00750E6F" w:rsidP="00750E6F">
      <w:pPr>
        <w:jc w:val="center"/>
        <w:rPr>
          <w:rFonts w:asciiTheme="minorHAnsi" w:hAnsiTheme="minorHAnsi" w:cstheme="minorHAnsi"/>
          <w:b/>
          <w:bCs/>
          <w:i/>
          <w:iCs/>
        </w:rPr>
      </w:pPr>
    </w:p>
    <w:p w14:paraId="38BBD0C1" w14:textId="77777777" w:rsidR="00750E6F" w:rsidRPr="00750E6F" w:rsidRDefault="00750E6F" w:rsidP="00750E6F">
      <w:pPr>
        <w:rPr>
          <w:rFonts w:asciiTheme="minorHAnsi" w:hAnsiTheme="minorHAnsi" w:cstheme="minorHAnsi"/>
          <w:b/>
          <w:bCs/>
        </w:rPr>
      </w:pPr>
    </w:p>
    <w:p w14:paraId="2BD05C71" w14:textId="4E86A28A" w:rsidR="00750E6F" w:rsidRPr="00750E6F" w:rsidRDefault="00750E6F" w:rsidP="00750E6F">
      <w:pPr>
        <w:rPr>
          <w:rFonts w:asciiTheme="minorHAnsi" w:hAnsiTheme="minorHAnsi" w:cstheme="minorHAnsi"/>
          <w:b/>
          <w:bCs/>
        </w:rPr>
      </w:pPr>
      <w:r w:rsidRPr="00750E6F">
        <w:rPr>
          <w:rFonts w:asciiTheme="minorHAnsi" w:hAnsiTheme="minorHAnsi" w:cstheme="minorHAnsi"/>
          <w:b/>
          <w:bCs/>
          <w:sz w:val="24"/>
          <w:szCs w:val="24"/>
        </w:rPr>
        <w:t>OGGETTO: INPS – attivazione UTENZA MASTER INTERMEDIARI ABILITATI</w:t>
      </w:r>
    </w:p>
    <w:p w14:paraId="737712A5" w14:textId="77777777" w:rsidR="00750E6F" w:rsidRPr="00750E6F" w:rsidRDefault="00750E6F" w:rsidP="00750E6F">
      <w:pPr>
        <w:rPr>
          <w:rFonts w:asciiTheme="minorHAnsi" w:hAnsiTheme="minorHAnsi" w:cstheme="minorHAnsi"/>
        </w:rPr>
      </w:pPr>
    </w:p>
    <w:p w14:paraId="0EE25FEF" w14:textId="5C8AA91D" w:rsidR="00750E6F" w:rsidRPr="00750E6F" w:rsidRDefault="00750E6F" w:rsidP="00750E6F">
      <w:pPr>
        <w:jc w:val="both"/>
        <w:rPr>
          <w:rFonts w:asciiTheme="minorHAnsi" w:hAnsiTheme="minorHAnsi" w:cstheme="minorHAnsi"/>
        </w:rPr>
      </w:pPr>
      <w:r w:rsidRPr="00750E6F">
        <w:rPr>
          <w:rFonts w:asciiTheme="minorHAnsi" w:hAnsiTheme="minorHAnsi" w:cstheme="minorHAnsi"/>
        </w:rPr>
        <w:t xml:space="preserve">Vi informiamo che la Direzione Generale Inps ha disposto che dal 24/06/24 (terminata la fase sperimentale), gli intermediari abilitati saranno profilati come Utente Master, consentendo l’accesso a nuove funzionalità di consultazione del </w:t>
      </w:r>
      <w:proofErr w:type="spellStart"/>
      <w:r w:rsidRPr="00750E6F">
        <w:rPr>
          <w:rFonts w:asciiTheme="minorHAnsi" w:hAnsiTheme="minorHAnsi" w:cstheme="minorHAnsi"/>
        </w:rPr>
        <w:t>PreDurc</w:t>
      </w:r>
      <w:proofErr w:type="spellEnd"/>
      <w:r w:rsidRPr="00750E6F">
        <w:rPr>
          <w:rFonts w:asciiTheme="minorHAnsi" w:hAnsiTheme="minorHAnsi" w:cstheme="minorHAnsi"/>
        </w:rPr>
        <w:t xml:space="preserve"> – Vera che permettono la visualizzazione della situazione debitoria in tutte le gestioni, con distinzione delle evidenze che impattano sul </w:t>
      </w:r>
      <w:proofErr w:type="spellStart"/>
      <w:r w:rsidRPr="00750E6F">
        <w:rPr>
          <w:rFonts w:asciiTheme="minorHAnsi" w:hAnsiTheme="minorHAnsi" w:cstheme="minorHAnsi"/>
        </w:rPr>
        <w:t>durc</w:t>
      </w:r>
      <w:proofErr w:type="spellEnd"/>
      <w:r w:rsidRPr="00750E6F">
        <w:rPr>
          <w:rFonts w:asciiTheme="minorHAnsi" w:hAnsiTheme="minorHAnsi" w:cstheme="minorHAnsi"/>
        </w:rPr>
        <w:t>, prima della scadenza.</w:t>
      </w:r>
    </w:p>
    <w:p w14:paraId="1D871743" w14:textId="77777777" w:rsidR="00750E6F" w:rsidRPr="00750E6F" w:rsidRDefault="00750E6F" w:rsidP="00750E6F">
      <w:pPr>
        <w:jc w:val="both"/>
        <w:rPr>
          <w:rFonts w:asciiTheme="minorHAnsi" w:hAnsiTheme="minorHAnsi" w:cstheme="minorHAnsi"/>
        </w:rPr>
      </w:pPr>
      <w:r w:rsidRPr="00750E6F">
        <w:rPr>
          <w:rFonts w:asciiTheme="minorHAnsi" w:hAnsiTheme="minorHAnsi" w:cstheme="minorHAnsi"/>
        </w:rPr>
        <w:t xml:space="preserve">Seguiranno ulteriori note operative – in attesa di indicazioni </w:t>
      </w:r>
      <w:proofErr w:type="spellStart"/>
      <w:r w:rsidRPr="00750E6F">
        <w:rPr>
          <w:rFonts w:asciiTheme="minorHAnsi" w:hAnsiTheme="minorHAnsi" w:cstheme="minorHAnsi"/>
        </w:rPr>
        <w:t>inps</w:t>
      </w:r>
      <w:proofErr w:type="spellEnd"/>
      <w:r w:rsidRPr="00750E6F">
        <w:rPr>
          <w:rFonts w:asciiTheme="minorHAnsi" w:hAnsiTheme="minorHAnsi" w:cstheme="minorHAnsi"/>
        </w:rPr>
        <w:t xml:space="preserve"> come previsto dal messaggio 4693  del 28/12/2023.</w:t>
      </w:r>
    </w:p>
    <w:p w14:paraId="62942B19" w14:textId="77777777" w:rsidR="00750E6F" w:rsidRPr="00750E6F" w:rsidRDefault="00750E6F" w:rsidP="00750E6F">
      <w:pPr>
        <w:jc w:val="both"/>
        <w:rPr>
          <w:rFonts w:asciiTheme="minorHAnsi" w:hAnsiTheme="minorHAnsi" w:cstheme="minorHAnsi"/>
        </w:rPr>
      </w:pPr>
      <w:r w:rsidRPr="00750E6F">
        <w:rPr>
          <w:rFonts w:asciiTheme="minorHAnsi" w:hAnsiTheme="minorHAnsi" w:cstheme="minorHAnsi"/>
        </w:rPr>
        <w:t xml:space="preserve">La funzionalità </w:t>
      </w:r>
      <w:proofErr w:type="spellStart"/>
      <w:r w:rsidRPr="00750E6F">
        <w:rPr>
          <w:rFonts w:asciiTheme="minorHAnsi" w:hAnsiTheme="minorHAnsi" w:cstheme="minorHAnsi"/>
        </w:rPr>
        <w:t>pre</w:t>
      </w:r>
      <w:proofErr w:type="spellEnd"/>
      <w:r w:rsidRPr="00750E6F">
        <w:rPr>
          <w:rFonts w:asciiTheme="minorHAnsi" w:hAnsiTheme="minorHAnsi" w:cstheme="minorHAnsi"/>
        </w:rPr>
        <w:t>-DURC prevede  30 giorni prima della scadenza del “Durc on line” o nel  tempo inferiore di 15 giorni scelto dal “delegato master”, l’inserimento automatico nella piattaforma di un’interrogazione e la comunicazione, tramite posta elettronica certificata (PEC), e-mail o SMS, al “delegato master” del ticket generato dal sistema attraverso il quale, accedendo al servizio, potranno essere visualizzatele eventuali irregolarità che si sono prodotte nel corso del periodo della sua validità (120 giorni), al fine di attivare il processo di regolarizzazione/normalizzazione della posizione prima dell’attivazione di una nuova richiesta di DURC.</w:t>
      </w:r>
    </w:p>
    <w:p w14:paraId="69463C0A" w14:textId="60563C5E" w:rsidR="00750E6F" w:rsidRDefault="00750E6F" w:rsidP="00750E6F">
      <w:pPr>
        <w:jc w:val="both"/>
        <w:rPr>
          <w:rFonts w:asciiTheme="minorHAnsi" w:hAnsiTheme="minorHAnsi" w:cstheme="minorHAnsi"/>
        </w:rPr>
      </w:pPr>
      <w:r w:rsidRPr="00750E6F">
        <w:rPr>
          <w:rFonts w:asciiTheme="minorHAnsi" w:hAnsiTheme="minorHAnsi" w:cstheme="minorHAnsi"/>
        </w:rPr>
        <w:t>Vi consigliamo di informare i vostri clienti, raccomandando di non richiedere la revoca. Riceveranno nei prossimi giorni una comunicazione da Inps come la seguente:</w:t>
      </w:r>
    </w:p>
    <w:p w14:paraId="6756D22A" w14:textId="77777777" w:rsidR="004C36DF" w:rsidRPr="00750E6F" w:rsidRDefault="004C36DF" w:rsidP="00750E6F">
      <w:pPr>
        <w:jc w:val="both"/>
        <w:rPr>
          <w:rFonts w:asciiTheme="minorHAnsi" w:hAnsiTheme="minorHAnsi" w:cstheme="minorHAnsi"/>
        </w:rPr>
      </w:pPr>
    </w:p>
    <w:p w14:paraId="467A434B" w14:textId="77777777" w:rsidR="00750E6F" w:rsidRPr="00750E6F" w:rsidRDefault="00750E6F" w:rsidP="00AF4395">
      <w:pPr>
        <w:ind w:left="708"/>
        <w:jc w:val="both"/>
        <w:rPr>
          <w:rFonts w:asciiTheme="minorHAnsi" w:hAnsiTheme="minorHAnsi" w:cstheme="minorHAnsi"/>
        </w:rPr>
      </w:pPr>
      <w:r w:rsidRPr="00750E6F">
        <w:rPr>
          <w:rFonts w:asciiTheme="minorHAnsi" w:hAnsiTheme="minorHAnsi" w:cstheme="minorHAnsi"/>
        </w:rPr>
        <w:t>Gentile XXXXXXXX,</w:t>
      </w:r>
    </w:p>
    <w:p w14:paraId="5B747128" w14:textId="08C9844E" w:rsidR="00750E6F" w:rsidRDefault="00750E6F" w:rsidP="00AF4395">
      <w:pPr>
        <w:ind w:left="708"/>
        <w:jc w:val="both"/>
        <w:rPr>
          <w:rFonts w:asciiTheme="minorHAnsi" w:hAnsiTheme="minorHAnsi" w:cstheme="minorHAnsi"/>
        </w:rPr>
      </w:pPr>
      <w:r w:rsidRPr="00750E6F">
        <w:rPr>
          <w:rFonts w:asciiTheme="minorHAnsi" w:hAnsiTheme="minorHAnsi" w:cstheme="minorHAnsi"/>
        </w:rPr>
        <w:t xml:space="preserve">come titolare/ rappresentante legale del soggetto XXXX, la informiamo che oggi è stata la registrata negli archivi INPS la delega master per l’intermediario  XXXXXXX </w:t>
      </w:r>
    </w:p>
    <w:p w14:paraId="35E55F28" w14:textId="77777777" w:rsidR="004C36DF" w:rsidRPr="00750E6F" w:rsidRDefault="004C36DF" w:rsidP="00750E6F">
      <w:pPr>
        <w:jc w:val="both"/>
        <w:rPr>
          <w:rFonts w:asciiTheme="minorHAnsi" w:hAnsiTheme="minorHAnsi" w:cstheme="minorHAnsi"/>
        </w:rPr>
      </w:pPr>
    </w:p>
    <w:p w14:paraId="1D25EE5D" w14:textId="77777777" w:rsidR="00750E6F" w:rsidRPr="00AF4395" w:rsidRDefault="00750E6F" w:rsidP="00750E6F">
      <w:pPr>
        <w:jc w:val="both"/>
        <w:rPr>
          <w:rFonts w:asciiTheme="minorHAnsi" w:hAnsiTheme="minorHAnsi" w:cstheme="minorHAnsi"/>
          <w:b/>
          <w:bCs/>
        </w:rPr>
      </w:pPr>
      <w:r w:rsidRPr="00AF4395">
        <w:rPr>
          <w:rFonts w:asciiTheme="minorHAnsi" w:hAnsiTheme="minorHAnsi" w:cstheme="minorHAnsi"/>
          <w:b/>
          <w:bCs/>
        </w:rPr>
        <w:t>IMPORTANTE</w:t>
      </w:r>
    </w:p>
    <w:p w14:paraId="53362FAA" w14:textId="77777777" w:rsidR="00750E6F" w:rsidRPr="00750E6F" w:rsidRDefault="00750E6F" w:rsidP="00750E6F">
      <w:pPr>
        <w:jc w:val="both"/>
        <w:rPr>
          <w:rFonts w:asciiTheme="minorHAnsi" w:hAnsiTheme="minorHAnsi" w:cstheme="minorHAnsi"/>
        </w:rPr>
      </w:pPr>
      <w:r w:rsidRPr="00750E6F">
        <w:rPr>
          <w:rFonts w:asciiTheme="minorHAnsi" w:hAnsiTheme="minorHAnsi" w:cstheme="minorHAnsi"/>
        </w:rPr>
        <w:t xml:space="preserve">Con la delega master può: </w:t>
      </w:r>
    </w:p>
    <w:p w14:paraId="60CF6A57" w14:textId="77777777" w:rsidR="00750E6F" w:rsidRPr="00750E6F" w:rsidRDefault="00750E6F" w:rsidP="00750E6F">
      <w:pPr>
        <w:numPr>
          <w:ilvl w:val="0"/>
          <w:numId w:val="1"/>
        </w:numPr>
        <w:jc w:val="both"/>
        <w:rPr>
          <w:rFonts w:asciiTheme="minorHAnsi" w:hAnsiTheme="minorHAnsi" w:cstheme="minorHAnsi"/>
        </w:rPr>
      </w:pPr>
      <w:r w:rsidRPr="00750E6F">
        <w:rPr>
          <w:rFonts w:asciiTheme="minorHAnsi" w:hAnsiTheme="minorHAnsi" w:cstheme="minorHAnsi"/>
        </w:rPr>
        <w:t xml:space="preserve">consultare le evidenze della posizione in oggetto per la sistemazione delle eventuali anomalie; </w:t>
      </w:r>
    </w:p>
    <w:p w14:paraId="102F86CA" w14:textId="77777777" w:rsidR="00750E6F" w:rsidRPr="00750E6F" w:rsidRDefault="00750E6F" w:rsidP="00750E6F">
      <w:pPr>
        <w:numPr>
          <w:ilvl w:val="0"/>
          <w:numId w:val="1"/>
        </w:numPr>
        <w:jc w:val="both"/>
        <w:rPr>
          <w:rFonts w:asciiTheme="minorHAnsi" w:hAnsiTheme="minorHAnsi" w:cstheme="minorHAnsi"/>
        </w:rPr>
      </w:pPr>
      <w:r w:rsidRPr="00750E6F">
        <w:rPr>
          <w:rFonts w:asciiTheme="minorHAnsi" w:hAnsiTheme="minorHAnsi" w:cstheme="minorHAnsi"/>
        </w:rPr>
        <w:t>procedere all’attivazione dei processi di regolarizzazione dei debiti contributivi.</w:t>
      </w:r>
    </w:p>
    <w:p w14:paraId="0A52BE8A" w14:textId="77777777" w:rsidR="00750E6F" w:rsidRPr="00750E6F" w:rsidRDefault="00750E6F" w:rsidP="00750E6F">
      <w:pPr>
        <w:jc w:val="both"/>
        <w:rPr>
          <w:rFonts w:asciiTheme="minorHAnsi" w:hAnsiTheme="minorHAnsi" w:cstheme="minorHAnsi"/>
        </w:rPr>
      </w:pPr>
      <w:r w:rsidRPr="00750E6F">
        <w:rPr>
          <w:rFonts w:asciiTheme="minorHAnsi" w:hAnsiTheme="minorHAnsi" w:cstheme="minorHAnsi"/>
        </w:rPr>
        <w:t xml:space="preserve">Può revocare la delega direttamente dal portale </w:t>
      </w:r>
      <w:hyperlink r:id="rId5" w:history="1">
        <w:r w:rsidRPr="00750E6F">
          <w:rPr>
            <w:rStyle w:val="Collegamentoipertestuale"/>
            <w:rFonts w:asciiTheme="minorHAnsi" w:hAnsiTheme="minorHAnsi" w:cstheme="minorHAnsi"/>
            <w:color w:val="467886"/>
          </w:rPr>
          <w:t>www.inps.it</w:t>
        </w:r>
      </w:hyperlink>
      <w:r w:rsidRPr="00750E6F">
        <w:rPr>
          <w:rFonts w:asciiTheme="minorHAnsi" w:hAnsiTheme="minorHAnsi" w:cstheme="minorHAnsi"/>
        </w:rPr>
        <w:t xml:space="preserve">: </w:t>
      </w:r>
    </w:p>
    <w:p w14:paraId="23646EBB" w14:textId="77777777" w:rsidR="00750E6F" w:rsidRPr="00750E6F" w:rsidRDefault="00750E6F" w:rsidP="00750E6F">
      <w:pPr>
        <w:numPr>
          <w:ilvl w:val="0"/>
          <w:numId w:val="1"/>
        </w:numPr>
        <w:jc w:val="both"/>
        <w:rPr>
          <w:rFonts w:asciiTheme="minorHAnsi" w:hAnsiTheme="minorHAnsi" w:cstheme="minorHAnsi"/>
        </w:rPr>
      </w:pPr>
      <w:r w:rsidRPr="00750E6F">
        <w:rPr>
          <w:rFonts w:asciiTheme="minorHAnsi" w:hAnsiTheme="minorHAnsi" w:cstheme="minorHAnsi"/>
        </w:rPr>
        <w:t xml:space="preserve">digitando nella barra di ricerca “Accesso ai servizi per aziende e consulenti” </w:t>
      </w:r>
    </w:p>
    <w:p w14:paraId="5EF8B10E" w14:textId="5B640F99" w:rsidR="00750E6F" w:rsidRDefault="00750E6F" w:rsidP="00750E6F">
      <w:pPr>
        <w:numPr>
          <w:ilvl w:val="0"/>
          <w:numId w:val="1"/>
        </w:numPr>
        <w:jc w:val="both"/>
        <w:rPr>
          <w:rFonts w:asciiTheme="minorHAnsi" w:hAnsiTheme="minorHAnsi" w:cstheme="minorHAnsi"/>
        </w:rPr>
      </w:pPr>
      <w:r w:rsidRPr="00750E6F">
        <w:rPr>
          <w:rFonts w:asciiTheme="minorHAnsi" w:hAnsiTheme="minorHAnsi" w:cstheme="minorHAnsi"/>
        </w:rPr>
        <w:t xml:space="preserve">selezionando “Accedi all’area tematica” e accedendo dal menu di sinistra al servizio “Gestione Deleghe” - sezione "Dettagli delega/Subdelega". </w:t>
      </w:r>
    </w:p>
    <w:p w14:paraId="28B74609" w14:textId="1A069EDD" w:rsidR="003D5640" w:rsidRDefault="003D5640" w:rsidP="003D5640">
      <w:pPr>
        <w:jc w:val="both"/>
        <w:rPr>
          <w:rFonts w:asciiTheme="minorHAnsi" w:hAnsiTheme="minorHAnsi" w:cstheme="minorHAnsi"/>
        </w:rPr>
      </w:pPr>
    </w:p>
    <w:p w14:paraId="72729526" w14:textId="77777777" w:rsidR="003D5640" w:rsidRDefault="003D5640" w:rsidP="003D5640">
      <w:pPr>
        <w:jc w:val="both"/>
        <w:rPr>
          <w:rFonts w:asciiTheme="minorHAnsi" w:hAnsiTheme="minorHAnsi" w:cstheme="minorHAnsi"/>
        </w:rPr>
      </w:pPr>
    </w:p>
    <w:p w14:paraId="51AF99ED" w14:textId="77777777" w:rsidR="003D5640" w:rsidRDefault="003D5640" w:rsidP="003D5640">
      <w:pPr>
        <w:jc w:val="both"/>
        <w:rPr>
          <w:rFonts w:asciiTheme="minorHAnsi" w:hAnsiTheme="minorHAnsi" w:cstheme="minorHAnsi"/>
        </w:rPr>
      </w:pPr>
    </w:p>
    <w:p w14:paraId="0B0944BA" w14:textId="428149C3" w:rsidR="003D5640" w:rsidRPr="00750E6F" w:rsidRDefault="003D5640" w:rsidP="009C6ABF">
      <w:pPr>
        <w:jc w:val="center"/>
        <w:rPr>
          <w:rFonts w:asciiTheme="minorHAnsi" w:hAnsiTheme="minorHAnsi" w:cstheme="minorHAnsi"/>
        </w:rPr>
      </w:pPr>
    </w:p>
    <w:p w14:paraId="5A004F45" w14:textId="552891B3" w:rsidR="004C36DF" w:rsidRPr="00750E6F" w:rsidRDefault="00DC19E9" w:rsidP="009C6ABF">
      <w:pPr>
        <w:jc w:val="center"/>
      </w:pPr>
      <w:r>
        <w:object w:dxaOrig="1520" w:dyaOrig="987" w14:anchorId="6A199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2pt" o:ole="">
            <v:imagedata r:id="rId6" o:title=""/>
          </v:shape>
          <o:OLEObject Type="Embed" ProgID="Acrobat.Document.DC" ShapeID="_x0000_i1029" DrawAspect="Icon" ObjectID="_1780903238" r:id="rId7"/>
        </w:object>
      </w:r>
    </w:p>
    <w:sectPr w:rsidR="004C36DF" w:rsidRPr="00750E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04464"/>
    <w:multiLevelType w:val="hybridMultilevel"/>
    <w:tmpl w:val="550C21A6"/>
    <w:lvl w:ilvl="0" w:tplc="32D474DA">
      <w:numFmt w:val="bullet"/>
      <w:lvlText w:val="•"/>
      <w:lvlJc w:val="left"/>
      <w:pPr>
        <w:ind w:left="1043" w:hanging="683"/>
      </w:pPr>
      <w:rPr>
        <w:rFonts w:ascii="Aptos" w:eastAsia="Aptos" w:hAnsi="Apto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71056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47"/>
    <w:rsid w:val="00386C42"/>
    <w:rsid w:val="003D5640"/>
    <w:rsid w:val="004C36DF"/>
    <w:rsid w:val="00750E6F"/>
    <w:rsid w:val="00783483"/>
    <w:rsid w:val="009C6ABF"/>
    <w:rsid w:val="00A576F8"/>
    <w:rsid w:val="00AF4395"/>
    <w:rsid w:val="00B14247"/>
    <w:rsid w:val="00DC1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F308"/>
  <w15:chartTrackingRefBased/>
  <w15:docId w15:val="{DDB17AE2-358F-4F54-B125-299F2CB6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0E6F"/>
    <w:pPr>
      <w:spacing w:after="0" w:line="240" w:lineRule="auto"/>
    </w:pPr>
    <w:rPr>
      <w:rFonts w:ascii="Calibri" w:hAnsi="Calibri" w:cs="Calibri"/>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14247"/>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750E6F"/>
    <w:rPr>
      <w:color w:val="0563C1"/>
      <w:u w:val="single"/>
    </w:rPr>
  </w:style>
  <w:style w:type="character" w:styleId="Menzionenonrisolta">
    <w:name w:val="Unresolved Mention"/>
    <w:basedOn w:val="Carpredefinitoparagrafo"/>
    <w:uiPriority w:val="99"/>
    <w:semiHidden/>
    <w:unhideWhenUsed/>
    <w:rsid w:val="003D5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inps.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333</Words>
  <Characters>1902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Turconi</dc:creator>
  <cp:keywords/>
  <dc:description/>
  <cp:lastModifiedBy>Lavinia Turconi</cp:lastModifiedBy>
  <cp:revision>7</cp:revision>
  <cp:lastPrinted>2024-06-25T15:48:00Z</cp:lastPrinted>
  <dcterms:created xsi:type="dcterms:W3CDTF">2024-06-25T14:06:00Z</dcterms:created>
  <dcterms:modified xsi:type="dcterms:W3CDTF">2024-06-26T08:34:00Z</dcterms:modified>
</cp:coreProperties>
</file>